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85B" w:rsidRDefault="0012585B">
      <w:pPr>
        <w:pStyle w:val="Domylny"/>
      </w:pPr>
    </w:p>
    <w:p w:rsidR="0012585B" w:rsidRDefault="0012585B" w:rsidP="00F629E5">
      <w:pPr>
        <w:pStyle w:val="Gwka"/>
        <w:jc w:val="right"/>
      </w:pPr>
      <w:r>
        <w:rPr>
          <w:rFonts w:ascii="Calibri" w:hAnsi="Calibri"/>
          <w:sz w:val="16"/>
        </w:rPr>
        <w:t xml:space="preserve">Załącznik do Zarządzenia Nr   </w:t>
      </w:r>
    </w:p>
    <w:p w:rsidR="0012585B" w:rsidRDefault="0012585B" w:rsidP="00F629E5">
      <w:pPr>
        <w:pStyle w:val="Gwka"/>
        <w:jc w:val="right"/>
      </w:pPr>
      <w:r>
        <w:rPr>
          <w:rFonts w:ascii="Calibri" w:hAnsi="Calibri"/>
          <w:sz w:val="16"/>
        </w:rPr>
        <w:t>Burmistrza Brodnicy</w:t>
      </w:r>
    </w:p>
    <w:p w:rsidR="0012585B" w:rsidRDefault="0012585B" w:rsidP="00F629E5">
      <w:pPr>
        <w:pStyle w:val="Gwka"/>
        <w:jc w:val="right"/>
      </w:pPr>
      <w:r>
        <w:rPr>
          <w:rFonts w:ascii="Calibri" w:hAnsi="Calibri"/>
          <w:sz w:val="16"/>
        </w:rPr>
        <w:t xml:space="preserve"> z dnia </w:t>
      </w:r>
    </w:p>
    <w:p w:rsidR="0012585B" w:rsidRDefault="0012585B">
      <w:pPr>
        <w:pStyle w:val="Domylny"/>
        <w:jc w:val="center"/>
      </w:pPr>
      <w:r>
        <w:rPr>
          <w:rFonts w:ascii="Calibri" w:hAnsi="Calibri"/>
          <w:b/>
          <w:bCs/>
          <w:sz w:val="28"/>
          <w:szCs w:val="32"/>
        </w:rPr>
        <w:t>Regulamin rekrutacji</w:t>
      </w:r>
    </w:p>
    <w:p w:rsidR="0012585B" w:rsidRDefault="0012585B">
      <w:pPr>
        <w:pStyle w:val="Domylny"/>
        <w:jc w:val="center"/>
      </w:pPr>
      <w:r>
        <w:rPr>
          <w:rFonts w:ascii="Calibri" w:hAnsi="Calibri"/>
          <w:b/>
          <w:bCs/>
          <w:sz w:val="28"/>
          <w:szCs w:val="32"/>
        </w:rPr>
        <w:t xml:space="preserve">do oddziału przedszkolnego specjalnego </w:t>
      </w:r>
    </w:p>
    <w:p w:rsidR="0012585B" w:rsidRDefault="0012585B">
      <w:pPr>
        <w:pStyle w:val="Domylny"/>
        <w:jc w:val="center"/>
      </w:pPr>
      <w:r>
        <w:rPr>
          <w:rFonts w:ascii="Calibri" w:hAnsi="Calibri"/>
          <w:b/>
          <w:bCs/>
          <w:sz w:val="28"/>
          <w:szCs w:val="32"/>
        </w:rPr>
        <w:t>w Przedszkolu im. Marii Konopnickiej w Brodnicy</w:t>
      </w:r>
    </w:p>
    <w:p w:rsidR="0012585B" w:rsidRDefault="0012585B">
      <w:pPr>
        <w:pStyle w:val="Domylny"/>
        <w:jc w:val="center"/>
      </w:pPr>
      <w:r>
        <w:rPr>
          <w:rFonts w:ascii="Calibri" w:hAnsi="Calibri"/>
          <w:b/>
          <w:bCs/>
          <w:sz w:val="28"/>
          <w:szCs w:val="32"/>
        </w:rPr>
        <w:t>i udziału w projekcie „Przedszkole dla wszystkich w Brodnicy”</w:t>
      </w:r>
    </w:p>
    <w:p w:rsidR="0012585B" w:rsidRDefault="0012585B">
      <w:pPr>
        <w:pStyle w:val="Domylny"/>
      </w:pPr>
    </w:p>
    <w:p w:rsidR="0012585B" w:rsidRDefault="0012585B">
      <w:pPr>
        <w:pStyle w:val="Domylny"/>
        <w:widowControl w:val="0"/>
        <w:spacing w:line="360" w:lineRule="auto"/>
        <w:jc w:val="both"/>
      </w:pPr>
      <w:r>
        <w:rPr>
          <w:rFonts w:ascii="Calibri" w:hAnsi="Calibri"/>
          <w:b/>
          <w:bCs/>
          <w:sz w:val="20"/>
          <w:lang w:eastAsia="pl-PL"/>
        </w:rPr>
        <w:t xml:space="preserve">Podstawa prawna: </w:t>
      </w:r>
      <w:r>
        <w:rPr>
          <w:rFonts w:ascii="Calibri" w:hAnsi="Calibri"/>
          <w:sz w:val="20"/>
          <w:lang w:eastAsia="pl-PL"/>
        </w:rPr>
        <w:t>wytyczne wynikające z Projektu w ramach Programu Operacyjnego Kapitał Ludzki Działanie 9.1 – Wyrównywanie szans edukacyjnych i zapewnienie wysokiej jakości usług edukacyjnych świadczonych w systemie oświaty. Poddziałanie 9.1.1 – Zmniejszenie nierówności w stopniu upowszechnienia edukacji przedszkolnej.</w:t>
      </w:r>
    </w:p>
    <w:p w:rsidR="0012585B" w:rsidRDefault="0012585B">
      <w:pPr>
        <w:pStyle w:val="Domylny"/>
        <w:spacing w:line="360" w:lineRule="auto"/>
        <w:jc w:val="both"/>
      </w:pPr>
      <w:r>
        <w:rPr>
          <w:rFonts w:ascii="Calibri" w:hAnsi="Calibri"/>
          <w:sz w:val="20"/>
        </w:rPr>
        <w:t xml:space="preserve">− ustawa z dnia 7 września 1991 r. o systemie oświaty (Dz. U. z 2004 r. Nr 256, poz.2572, z późn. zm.), </w:t>
      </w:r>
    </w:p>
    <w:p w:rsidR="0012585B" w:rsidRDefault="0012585B">
      <w:pPr>
        <w:pStyle w:val="Domylny"/>
        <w:spacing w:line="360" w:lineRule="auto"/>
        <w:jc w:val="both"/>
      </w:pPr>
      <w:r>
        <w:rPr>
          <w:rFonts w:ascii="Calibri" w:hAnsi="Calibri"/>
          <w:sz w:val="20"/>
        </w:rPr>
        <w:t>− rozporządzenie Ministra Edukacji Narodowej z dnia 17 listopada 2010 r. w sprawie warunków organizowania kształcenia, wychowania i opieki dla dzieci i młodzieży niepełnosprawnych oraz niedostosowanych społecznie w specjalnych przedszkolach, szkołach i oddziałach oraz w ośrodkach (Dz. U. z 2010 r. Nr 228, poz. 1489, z późn. zm.).</w:t>
      </w:r>
    </w:p>
    <w:p w:rsidR="0012585B" w:rsidRDefault="0012585B">
      <w:pPr>
        <w:pStyle w:val="Domylny"/>
        <w:spacing w:line="360" w:lineRule="auto"/>
        <w:ind w:left="360"/>
        <w:jc w:val="center"/>
      </w:pPr>
      <w:r>
        <w:rPr>
          <w:rFonts w:ascii="Calibri" w:hAnsi="Calibri"/>
          <w:sz w:val="22"/>
          <w:szCs w:val="22"/>
        </w:rPr>
        <w:t>I. Postanowienia ogólne</w:t>
      </w:r>
    </w:p>
    <w:p w:rsidR="0012585B" w:rsidRDefault="0012585B">
      <w:pPr>
        <w:pStyle w:val="Domylny"/>
        <w:spacing w:line="360" w:lineRule="auto"/>
      </w:pPr>
      <w:r>
        <w:rPr>
          <w:rFonts w:ascii="Calibri" w:hAnsi="Calibri"/>
          <w:sz w:val="22"/>
          <w:szCs w:val="22"/>
        </w:rPr>
        <w:t xml:space="preserve">§ 1. 1. Użyte w niniejszym regulaminie zwroty oznaczają: </w:t>
      </w:r>
    </w:p>
    <w:p w:rsidR="0012585B" w:rsidRDefault="0012585B">
      <w:pPr>
        <w:pStyle w:val="ListParagraph"/>
        <w:numPr>
          <w:ilvl w:val="0"/>
          <w:numId w:val="1"/>
        </w:numPr>
        <w:suppressAutoHyphens w:val="0"/>
        <w:spacing w:line="360" w:lineRule="auto"/>
        <w:jc w:val="both"/>
      </w:pPr>
      <w:r>
        <w:rPr>
          <w:rFonts w:ascii="Calibri" w:hAnsi="Calibri"/>
          <w:bCs/>
          <w:sz w:val="22"/>
          <w:szCs w:val="22"/>
        </w:rPr>
        <w:t>projekt</w:t>
      </w:r>
      <w:r>
        <w:rPr>
          <w:rFonts w:ascii="Calibri" w:hAnsi="Calibri"/>
          <w:sz w:val="22"/>
          <w:szCs w:val="22"/>
        </w:rPr>
        <w:t xml:space="preserve"> – rozumie się przez to projekt „Przedszkole dla wszystkich w Brodnicy”, realizowany przez Gminę Miasto Brodnica współfinansowany przez Unię Europejską ze środków Europejskiego Funduszu Społecznego w ramach Programu Operacyjnego Kapitał Ludzki, Priorytet IX, Działanie 9.1, Poddziałanie 9.1.1 „Zmniejszanie nierówności w stopniu upowszechniania edukacji przedszkolnej”;</w:t>
      </w:r>
    </w:p>
    <w:p w:rsidR="0012585B" w:rsidRDefault="0012585B">
      <w:pPr>
        <w:pStyle w:val="Domylny"/>
        <w:numPr>
          <w:ilvl w:val="0"/>
          <w:numId w:val="1"/>
        </w:numPr>
        <w:suppressAutoHyphens w:val="0"/>
        <w:spacing w:line="360" w:lineRule="auto"/>
        <w:jc w:val="both"/>
      </w:pPr>
      <w:r>
        <w:rPr>
          <w:rFonts w:ascii="Calibri" w:hAnsi="Calibri"/>
          <w:bCs/>
          <w:sz w:val="22"/>
          <w:szCs w:val="22"/>
        </w:rPr>
        <w:t>beneficjent</w:t>
      </w:r>
      <w:r>
        <w:rPr>
          <w:rFonts w:ascii="Calibri" w:hAnsi="Calibri"/>
          <w:sz w:val="22"/>
          <w:szCs w:val="22"/>
        </w:rPr>
        <w:t xml:space="preserve"> – rozumie się przez to Gminę Miasto Brodnicę;</w:t>
      </w:r>
    </w:p>
    <w:p w:rsidR="0012585B" w:rsidRDefault="0012585B">
      <w:pPr>
        <w:pStyle w:val="Domylny"/>
        <w:numPr>
          <w:ilvl w:val="0"/>
          <w:numId w:val="1"/>
        </w:numPr>
        <w:suppressAutoHyphens w:val="0"/>
        <w:spacing w:line="360" w:lineRule="auto"/>
        <w:jc w:val="both"/>
      </w:pPr>
      <w:r>
        <w:rPr>
          <w:rFonts w:ascii="Calibri" w:hAnsi="Calibri"/>
          <w:bCs/>
          <w:sz w:val="22"/>
          <w:szCs w:val="22"/>
        </w:rPr>
        <w:t>uczestniku projektu</w:t>
      </w:r>
      <w:r>
        <w:rPr>
          <w:rFonts w:ascii="Calibri" w:hAnsi="Calibri"/>
          <w:sz w:val="22"/>
          <w:szCs w:val="22"/>
        </w:rPr>
        <w:t xml:space="preserve"> – rozumie się przez to dziecko lub jego rodzica, którzy zostali zakwalifikowani do uczestnictwa w projekcie;</w:t>
      </w:r>
    </w:p>
    <w:p w:rsidR="0012585B" w:rsidRDefault="0012585B">
      <w:pPr>
        <w:pStyle w:val="Domylny"/>
        <w:numPr>
          <w:ilvl w:val="0"/>
          <w:numId w:val="1"/>
        </w:numPr>
        <w:suppressAutoHyphens w:val="0"/>
        <w:spacing w:line="360" w:lineRule="auto"/>
        <w:jc w:val="both"/>
      </w:pPr>
      <w:r>
        <w:rPr>
          <w:rFonts w:ascii="Calibri" w:hAnsi="Calibri"/>
          <w:bCs/>
          <w:sz w:val="22"/>
          <w:szCs w:val="22"/>
        </w:rPr>
        <w:t>rodzic lub prawny opiekun dziecka</w:t>
      </w:r>
      <w:r>
        <w:rPr>
          <w:rFonts w:ascii="Calibri" w:hAnsi="Calibri"/>
          <w:sz w:val="22"/>
          <w:szCs w:val="22"/>
        </w:rPr>
        <w:t xml:space="preserve"> – rozumie się przez to rodzica lub prawnego opiekuna uczestnika projektu ubiegającego się o zakwalifikowanie swojego dziecka i siebie do projektu;</w:t>
      </w:r>
    </w:p>
    <w:p w:rsidR="0012585B" w:rsidRDefault="0012585B">
      <w:pPr>
        <w:pStyle w:val="Domylny"/>
        <w:numPr>
          <w:ilvl w:val="0"/>
          <w:numId w:val="1"/>
        </w:numPr>
        <w:suppressAutoHyphens w:val="0"/>
        <w:spacing w:line="360" w:lineRule="auto"/>
        <w:jc w:val="both"/>
      </w:pPr>
      <w:r>
        <w:rPr>
          <w:rFonts w:ascii="Calibri" w:hAnsi="Calibri"/>
          <w:bCs/>
          <w:sz w:val="22"/>
          <w:szCs w:val="22"/>
        </w:rPr>
        <w:t>beneficjent ostateczny</w:t>
      </w:r>
      <w:r>
        <w:rPr>
          <w:rFonts w:ascii="Calibri" w:hAnsi="Calibri"/>
          <w:sz w:val="22"/>
          <w:szCs w:val="22"/>
        </w:rPr>
        <w:t xml:space="preserve"> - dziecko lub rodzic/prawny opiekun zakwalifikowany do udziału w projekcie.</w:t>
      </w:r>
    </w:p>
    <w:p w:rsidR="0012585B" w:rsidRDefault="0012585B">
      <w:pPr>
        <w:pStyle w:val="ListParagraph"/>
        <w:numPr>
          <w:ilvl w:val="0"/>
          <w:numId w:val="2"/>
        </w:numPr>
        <w:spacing w:line="360" w:lineRule="auto"/>
        <w:jc w:val="both"/>
      </w:pPr>
      <w:r>
        <w:rPr>
          <w:rFonts w:ascii="Calibri" w:hAnsi="Calibri"/>
          <w:sz w:val="22"/>
          <w:szCs w:val="22"/>
        </w:rPr>
        <w:t>Niniejszy regulamin określa zasady rekrutacji i udziału uczestników w projekcie pn. „Przedszkole dla wszystkich w Brodnicy”, który realizuje Gmina Miasto Brodnica w ramach Programu Operacyjnego Kapitał Ludzki, Priorytet IX Rozwój wykształcenia i kompetencji w regionach, Działanie 9.1. Wyrównywanie szans edukacyjnych i zapewnienie wysokiej jakości usług edukacyjnych świadczonych w systemie oświaty, podziałanie 9.1.1 Zmniejszanie nierówności w stopniu upowszechniania edukacji przedszkolnej współfinansowanym ze środków Unii Europejskiej w ramach Europejskiego Funduszu Społecznego, nr projektu</w:t>
      </w:r>
      <w:r>
        <w:rPr>
          <w:rFonts w:ascii="Calibri" w:hAnsi="Calibri"/>
          <w:b/>
          <w:bCs/>
          <w:i/>
          <w:iCs/>
          <w:sz w:val="22"/>
          <w:szCs w:val="22"/>
        </w:rPr>
        <w:t xml:space="preserve"> WND-POKL.09.01.01-04-002/13.</w:t>
      </w:r>
    </w:p>
    <w:p w:rsidR="0012585B" w:rsidRDefault="0012585B">
      <w:pPr>
        <w:pStyle w:val="ListParagraph"/>
        <w:spacing w:line="360" w:lineRule="auto"/>
        <w:jc w:val="both"/>
      </w:pPr>
    </w:p>
    <w:p w:rsidR="0012585B" w:rsidRDefault="0012585B">
      <w:pPr>
        <w:pStyle w:val="Domylny"/>
        <w:spacing w:line="360" w:lineRule="auto"/>
        <w:jc w:val="center"/>
      </w:pPr>
      <w:r>
        <w:rPr>
          <w:rFonts w:ascii="Calibri" w:hAnsi="Calibri"/>
          <w:bCs/>
          <w:sz w:val="22"/>
          <w:szCs w:val="22"/>
        </w:rPr>
        <w:t>II. Informacje o projekcie</w:t>
      </w:r>
    </w:p>
    <w:p w:rsidR="0012585B" w:rsidRDefault="0012585B">
      <w:pPr>
        <w:pStyle w:val="Domylny"/>
        <w:suppressAutoHyphens w:val="0"/>
        <w:spacing w:line="360" w:lineRule="auto"/>
        <w:jc w:val="both"/>
      </w:pPr>
      <w:r>
        <w:rPr>
          <w:rFonts w:ascii="Calibri" w:hAnsi="Calibri"/>
          <w:sz w:val="22"/>
          <w:szCs w:val="22"/>
        </w:rPr>
        <w:t xml:space="preserve">§ 2. Projekt „Przedszkole dla wszystkich w Brodnicy” jest realizowany i współfinansowany w ramach Programu Operacyjnego Kapitał Ludzki, Priorytet IX. Rozwój wykształcenia i kompetencji w regionach Działanie 9.1. Wyrównywanie szans edukacyjnych i zapewnienie wysokiej jakości usług edukacyjnych świadczonych w systemie oświaty Poddziałanie 9.1.1 Zmniejszanie nierówności w stopniu upowszechniania edukacji przedszkolnej. </w:t>
      </w:r>
    </w:p>
    <w:p w:rsidR="0012585B" w:rsidRDefault="0012585B">
      <w:pPr>
        <w:pStyle w:val="Domylny"/>
        <w:suppressAutoHyphens w:val="0"/>
        <w:spacing w:line="360" w:lineRule="auto"/>
        <w:jc w:val="both"/>
      </w:pPr>
      <w:r>
        <w:rPr>
          <w:rFonts w:ascii="Calibri" w:hAnsi="Calibri"/>
          <w:sz w:val="22"/>
          <w:szCs w:val="22"/>
        </w:rPr>
        <w:t>§ 3. Celem projektu jest wyrównywanie szans edukacyjnych dla 20 dzieci w wieku przedszkolnym o potrzebie kształcenia specjalnego poprzez stworzenie 10 dodatkowych miejsc przedszkolnych i organizację zajęć dodatkowych edukacyjno-wychowawczych dla 20 dzieci oraz warsztatów z zakresu metod wspomagających rozwój dzieci dla 34 rodziców w Przedszkolu im. Marii Konopnickiej w Brodnicy.</w:t>
      </w:r>
    </w:p>
    <w:p w:rsidR="0012585B" w:rsidRDefault="0012585B">
      <w:pPr>
        <w:pStyle w:val="Domylny"/>
        <w:suppressAutoHyphens w:val="0"/>
        <w:spacing w:line="360" w:lineRule="auto"/>
        <w:jc w:val="both"/>
      </w:pPr>
      <w:r>
        <w:rPr>
          <w:rFonts w:ascii="Calibri" w:hAnsi="Calibri"/>
          <w:sz w:val="22"/>
          <w:szCs w:val="22"/>
        </w:rPr>
        <w:t xml:space="preserve">§ 4. Realizacja Projektu trwa w okresie od 1 listopada 2013 roku do 31 sierpnia 2015 roku. </w:t>
      </w:r>
    </w:p>
    <w:p w:rsidR="0012585B" w:rsidRDefault="0012585B">
      <w:pPr>
        <w:pStyle w:val="Domylny"/>
        <w:suppressAutoHyphens w:val="0"/>
        <w:spacing w:line="360" w:lineRule="auto"/>
        <w:jc w:val="both"/>
      </w:pPr>
      <w:r>
        <w:rPr>
          <w:rFonts w:ascii="Calibri" w:hAnsi="Calibri"/>
          <w:sz w:val="22"/>
          <w:szCs w:val="22"/>
        </w:rPr>
        <w:t>§ 5. Biuro Projektu mieści się w Urzędzie Miejskim w Brodnicy, 87 – 300 Brodnica ul. Kamionka 23, pokój nr 305a, tel. 564930343.</w:t>
      </w:r>
    </w:p>
    <w:p w:rsidR="0012585B" w:rsidRDefault="0012585B">
      <w:pPr>
        <w:pStyle w:val="ListParagraph"/>
        <w:spacing w:line="360" w:lineRule="auto"/>
        <w:jc w:val="center"/>
      </w:pPr>
    </w:p>
    <w:p w:rsidR="0012585B" w:rsidRDefault="0012585B">
      <w:pPr>
        <w:pStyle w:val="ListParagraph"/>
        <w:spacing w:line="360" w:lineRule="auto"/>
        <w:jc w:val="center"/>
      </w:pPr>
      <w:r>
        <w:rPr>
          <w:rFonts w:ascii="Calibri" w:hAnsi="Calibri"/>
          <w:bCs/>
          <w:sz w:val="22"/>
          <w:szCs w:val="22"/>
        </w:rPr>
        <w:t>III. Rekrutacja uczestników do projektu</w:t>
      </w:r>
    </w:p>
    <w:p w:rsidR="0012585B" w:rsidRDefault="0012585B">
      <w:pPr>
        <w:pStyle w:val="ListParagraph"/>
        <w:spacing w:line="360" w:lineRule="auto"/>
        <w:jc w:val="both"/>
      </w:pPr>
    </w:p>
    <w:p w:rsidR="0012585B" w:rsidRDefault="0012585B">
      <w:pPr>
        <w:pStyle w:val="Domylny"/>
        <w:spacing w:line="360" w:lineRule="auto"/>
        <w:jc w:val="both"/>
      </w:pPr>
      <w:r>
        <w:rPr>
          <w:rFonts w:ascii="Calibri" w:hAnsi="Calibri"/>
          <w:sz w:val="22"/>
          <w:szCs w:val="22"/>
        </w:rPr>
        <w:t xml:space="preserve">§ 6. </w:t>
      </w:r>
      <w:r>
        <w:rPr>
          <w:rFonts w:ascii="Calibri" w:hAnsi="Calibri"/>
          <w:color w:val="000000"/>
          <w:sz w:val="22"/>
          <w:szCs w:val="22"/>
        </w:rPr>
        <w:t>Dzieci do oddziału przedszkolnego specjalnego przyjmuje się po przeprowadzeniu postępowania rekrutacyjnego.</w:t>
      </w:r>
    </w:p>
    <w:p w:rsidR="0012585B" w:rsidRDefault="0012585B">
      <w:pPr>
        <w:pStyle w:val="Domylny"/>
        <w:spacing w:line="360" w:lineRule="auto"/>
        <w:jc w:val="both"/>
      </w:pPr>
      <w:r>
        <w:rPr>
          <w:rFonts w:ascii="Calibri" w:hAnsi="Calibri"/>
          <w:sz w:val="22"/>
          <w:szCs w:val="22"/>
        </w:rPr>
        <w:t xml:space="preserve">§ 7. </w:t>
      </w:r>
      <w:r>
        <w:rPr>
          <w:rFonts w:ascii="Calibri" w:hAnsi="Calibri"/>
          <w:color w:val="000000"/>
          <w:sz w:val="22"/>
          <w:szCs w:val="22"/>
        </w:rPr>
        <w:t>Postępowanie rekrutacyjne jest prowadzone na wniosek rodzica/prawnego opiekuna dziecka.</w:t>
      </w:r>
    </w:p>
    <w:p w:rsidR="0012585B" w:rsidRDefault="0012585B">
      <w:pPr>
        <w:pStyle w:val="Domylny"/>
        <w:spacing w:line="360" w:lineRule="auto"/>
        <w:jc w:val="both"/>
      </w:pPr>
      <w:r>
        <w:rPr>
          <w:rFonts w:ascii="Calibri" w:hAnsi="Calibri"/>
          <w:sz w:val="22"/>
          <w:szCs w:val="22"/>
        </w:rPr>
        <w:t xml:space="preserve">§ 8. 1. Ogłoszenie </w:t>
      </w:r>
      <w:r>
        <w:rPr>
          <w:rFonts w:ascii="Calibri" w:hAnsi="Calibri"/>
          <w:color w:val="000000"/>
          <w:sz w:val="22"/>
          <w:szCs w:val="22"/>
        </w:rPr>
        <w:t>o terminie i sposobie składania dokumentów o przyjęcie dziecka do oddziału przedszkolnego specjalnego znajduje się na stronie internetowej Urzędu Miejskiego w Brodnicy www.brodnica.pl.</w:t>
      </w:r>
    </w:p>
    <w:p w:rsidR="0012585B" w:rsidRDefault="0012585B">
      <w:pPr>
        <w:pStyle w:val="Domylny"/>
        <w:spacing w:line="360" w:lineRule="auto"/>
        <w:jc w:val="both"/>
      </w:pPr>
      <w:r>
        <w:rPr>
          <w:rFonts w:ascii="Calibri" w:hAnsi="Calibri"/>
          <w:color w:val="000000"/>
          <w:sz w:val="22"/>
          <w:szCs w:val="22"/>
          <w:lang w:eastAsia="pl-PL"/>
        </w:rPr>
        <w:t>2. Zgłoszenie następuje poprzez wypełnienie i złożenie przez rodzica/prawnego opiekuna  następujących dokumentów:</w:t>
      </w:r>
    </w:p>
    <w:p w:rsidR="0012585B" w:rsidRDefault="0012585B">
      <w:pPr>
        <w:pStyle w:val="Domylny"/>
        <w:widowControl w:val="0"/>
        <w:suppressAutoHyphens w:val="0"/>
        <w:spacing w:line="360" w:lineRule="auto"/>
      </w:pPr>
      <w:r>
        <w:rPr>
          <w:rFonts w:ascii="Calibri" w:hAnsi="Calibri"/>
          <w:bCs/>
          <w:color w:val="000000"/>
          <w:sz w:val="22"/>
          <w:szCs w:val="22"/>
          <w:lang w:eastAsia="en-US"/>
        </w:rPr>
        <w:t>1)d</w:t>
      </w:r>
      <w:r>
        <w:rPr>
          <w:rFonts w:ascii="Calibri" w:hAnsi="Calibri"/>
          <w:color w:val="000000"/>
          <w:sz w:val="22"/>
          <w:szCs w:val="22"/>
          <w:lang w:eastAsia="en-US"/>
        </w:rPr>
        <w:t>eklaracji udziału w projekcie dziecka oraz zgoda na przetwarzanie danych osobowych (załącznik 1 do regulaminu);</w:t>
      </w:r>
    </w:p>
    <w:p w:rsidR="0012585B" w:rsidRDefault="0012585B">
      <w:pPr>
        <w:pStyle w:val="Domylny"/>
        <w:spacing w:line="360" w:lineRule="auto"/>
        <w:jc w:val="both"/>
      </w:pPr>
      <w:r>
        <w:rPr>
          <w:rFonts w:ascii="Calibri" w:hAnsi="Calibri"/>
          <w:bCs/>
          <w:color w:val="000000"/>
          <w:sz w:val="22"/>
          <w:szCs w:val="22"/>
          <w:lang w:eastAsia="en-US"/>
        </w:rPr>
        <w:t>2) k</w:t>
      </w:r>
      <w:r>
        <w:rPr>
          <w:rFonts w:ascii="Calibri" w:hAnsi="Calibri"/>
          <w:color w:val="000000"/>
          <w:sz w:val="22"/>
          <w:szCs w:val="22"/>
          <w:lang w:eastAsia="pl-PL"/>
        </w:rPr>
        <w:t>arty zgłoszenia dziecka do oddziału przedszkolnego specjalnego w Przedszkolu im. Marii Konopnickiej w Brodnicy (załącznik nr 2);</w:t>
      </w:r>
    </w:p>
    <w:p w:rsidR="0012585B" w:rsidRDefault="0012585B">
      <w:pPr>
        <w:pStyle w:val="Domylny"/>
        <w:spacing w:line="360" w:lineRule="auto"/>
        <w:jc w:val="both"/>
      </w:pPr>
      <w:r>
        <w:rPr>
          <w:rFonts w:ascii="Calibri" w:hAnsi="Calibri"/>
          <w:color w:val="000000"/>
          <w:sz w:val="22"/>
          <w:szCs w:val="22"/>
          <w:lang w:eastAsia="pl-PL"/>
        </w:rPr>
        <w:t>3) kopii orzeczenia o potrzebie kształcenia specjalnego;</w:t>
      </w:r>
    </w:p>
    <w:p w:rsidR="0012585B" w:rsidRDefault="0012585B">
      <w:pPr>
        <w:pStyle w:val="Domylny"/>
        <w:spacing w:line="360" w:lineRule="auto"/>
        <w:jc w:val="both"/>
      </w:pPr>
      <w:r>
        <w:rPr>
          <w:rFonts w:ascii="Calibri" w:hAnsi="Calibri"/>
          <w:sz w:val="22"/>
          <w:szCs w:val="22"/>
        </w:rPr>
        <w:t xml:space="preserve">§ 9. Do wyboru Beneficjentów Ostatecznych powołana zostanie komisja rekrutacyjna. </w:t>
      </w:r>
    </w:p>
    <w:p w:rsidR="0012585B" w:rsidRDefault="0012585B">
      <w:pPr>
        <w:pStyle w:val="Domylny"/>
        <w:widowControl w:val="0"/>
        <w:suppressAutoHyphens w:val="0"/>
        <w:spacing w:line="360" w:lineRule="auto"/>
      </w:pPr>
      <w:r>
        <w:rPr>
          <w:rFonts w:ascii="Calibri" w:hAnsi="Calibri"/>
          <w:sz w:val="22"/>
          <w:szCs w:val="22"/>
        </w:rPr>
        <w:t xml:space="preserve">§ 10. 1. Rekrutacja odbędzie się w następujących etapach: </w:t>
      </w:r>
    </w:p>
    <w:p w:rsidR="0012585B" w:rsidRDefault="0012585B">
      <w:pPr>
        <w:pStyle w:val="ListParagraph"/>
        <w:numPr>
          <w:ilvl w:val="0"/>
          <w:numId w:val="3"/>
        </w:numPr>
        <w:spacing w:line="360" w:lineRule="auto"/>
        <w:jc w:val="both"/>
      </w:pPr>
      <w:r>
        <w:rPr>
          <w:rFonts w:ascii="Calibri" w:hAnsi="Calibri"/>
          <w:sz w:val="22"/>
          <w:szCs w:val="22"/>
        </w:rPr>
        <w:t>przyjmowanie kart zgłoszeń od dnia 5 listopada 2013 r. do 20 listopada 2013 r.;</w:t>
      </w:r>
    </w:p>
    <w:p w:rsidR="0012585B" w:rsidRDefault="0012585B">
      <w:pPr>
        <w:pStyle w:val="ListParagraph"/>
        <w:numPr>
          <w:ilvl w:val="0"/>
          <w:numId w:val="3"/>
        </w:numPr>
        <w:spacing w:line="360" w:lineRule="auto"/>
        <w:jc w:val="both"/>
      </w:pPr>
      <w:r>
        <w:rPr>
          <w:rFonts w:ascii="Calibri" w:hAnsi="Calibri"/>
          <w:sz w:val="22"/>
          <w:szCs w:val="22"/>
        </w:rPr>
        <w:t xml:space="preserve"> weryfikacja formalna złożonych dokumentów;</w:t>
      </w:r>
    </w:p>
    <w:p w:rsidR="0012585B" w:rsidRDefault="0012585B">
      <w:pPr>
        <w:pStyle w:val="ListParagraph"/>
        <w:numPr>
          <w:ilvl w:val="0"/>
          <w:numId w:val="3"/>
        </w:numPr>
        <w:spacing w:line="360" w:lineRule="auto"/>
        <w:jc w:val="both"/>
      </w:pPr>
      <w:r>
        <w:rPr>
          <w:rFonts w:ascii="Calibri" w:hAnsi="Calibri"/>
          <w:sz w:val="22"/>
          <w:szCs w:val="22"/>
        </w:rPr>
        <w:t xml:space="preserve"> sporządzenie listy uczestników projektu, podanie do publicznej wiadomości wyników rekrutacji, najpóźniej do dnia 25 listopada 2013 r.;</w:t>
      </w:r>
    </w:p>
    <w:p w:rsidR="0012585B" w:rsidRDefault="0012585B">
      <w:pPr>
        <w:pStyle w:val="ListParagraph"/>
        <w:numPr>
          <w:ilvl w:val="0"/>
          <w:numId w:val="3"/>
        </w:numPr>
        <w:spacing w:line="360" w:lineRule="auto"/>
        <w:jc w:val="both"/>
      </w:pPr>
      <w:r>
        <w:rPr>
          <w:rFonts w:ascii="Calibri" w:hAnsi="Calibri"/>
          <w:sz w:val="22"/>
          <w:szCs w:val="22"/>
        </w:rPr>
        <w:t xml:space="preserve"> w postępowaniu kwalifikacyjnym przewiduje się utworzenie listy rezerwowej, która posłuży w przypadku rezygnacji osób wcześniej zakwalifikowanych.</w:t>
      </w:r>
    </w:p>
    <w:p w:rsidR="0012585B" w:rsidRDefault="0012585B">
      <w:pPr>
        <w:pStyle w:val="Domylny"/>
        <w:spacing w:line="360" w:lineRule="auto"/>
        <w:jc w:val="both"/>
      </w:pPr>
      <w:r>
        <w:rPr>
          <w:rFonts w:ascii="Calibri" w:hAnsi="Calibri"/>
          <w:sz w:val="22"/>
          <w:szCs w:val="22"/>
        </w:rPr>
        <w:t>§ 11. Uczestnikiem projektu może być dziecko w wieku przedszkolnym, które w procesie rekrutacji spełnia następujące kryteria podstawowe:</w:t>
      </w:r>
    </w:p>
    <w:p w:rsidR="0012585B" w:rsidRDefault="0012585B">
      <w:pPr>
        <w:pStyle w:val="ListParagraph"/>
        <w:numPr>
          <w:ilvl w:val="0"/>
          <w:numId w:val="4"/>
        </w:numPr>
        <w:spacing w:line="360" w:lineRule="auto"/>
        <w:jc w:val="both"/>
      </w:pPr>
      <w:r>
        <w:rPr>
          <w:rFonts w:ascii="Calibri" w:hAnsi="Calibri"/>
          <w:sz w:val="22"/>
          <w:szCs w:val="22"/>
        </w:rPr>
        <w:t xml:space="preserve"> aktualne orzeczenie o potrzebie kształcenia specjalnego,</w:t>
      </w:r>
    </w:p>
    <w:p w:rsidR="0012585B" w:rsidRDefault="0012585B">
      <w:pPr>
        <w:pStyle w:val="ListParagraph"/>
        <w:numPr>
          <w:ilvl w:val="0"/>
          <w:numId w:val="4"/>
        </w:numPr>
        <w:spacing w:line="360" w:lineRule="auto"/>
        <w:jc w:val="both"/>
      </w:pPr>
      <w:r>
        <w:rPr>
          <w:rFonts w:ascii="Calibri" w:hAnsi="Calibri"/>
          <w:sz w:val="22"/>
          <w:szCs w:val="22"/>
        </w:rPr>
        <w:t>odpowiedni wiek.</w:t>
      </w:r>
    </w:p>
    <w:p w:rsidR="0012585B" w:rsidRDefault="0012585B">
      <w:pPr>
        <w:pStyle w:val="Domylny"/>
        <w:spacing w:line="360" w:lineRule="auto"/>
        <w:jc w:val="both"/>
      </w:pPr>
      <w:r>
        <w:rPr>
          <w:rFonts w:ascii="Calibri" w:hAnsi="Calibri"/>
          <w:sz w:val="22"/>
          <w:szCs w:val="22"/>
        </w:rPr>
        <w:t>§ 12. 1. W przypadku większej liczby zgłoszeń spełniających kryteria podstawowe niż miejsc, w drugim etapie postepowania rekrutacyjnego brane są pod uwagę łącznie następujące kryteria:</w:t>
      </w:r>
    </w:p>
    <w:p w:rsidR="0012585B" w:rsidRDefault="0012585B">
      <w:pPr>
        <w:pStyle w:val="ListParagraph"/>
        <w:numPr>
          <w:ilvl w:val="0"/>
          <w:numId w:val="5"/>
        </w:numPr>
        <w:spacing w:line="360" w:lineRule="auto"/>
        <w:jc w:val="both"/>
      </w:pPr>
      <w:r>
        <w:rPr>
          <w:rFonts w:ascii="Calibri" w:hAnsi="Calibri"/>
          <w:sz w:val="22"/>
          <w:szCs w:val="22"/>
        </w:rPr>
        <w:t>dochód na osobę w rodzinie dziecka - 3 pkt,</w:t>
      </w:r>
    </w:p>
    <w:p w:rsidR="0012585B" w:rsidRDefault="0012585B">
      <w:pPr>
        <w:pStyle w:val="ListParagraph"/>
        <w:numPr>
          <w:ilvl w:val="0"/>
          <w:numId w:val="5"/>
        </w:numPr>
        <w:spacing w:line="360" w:lineRule="auto"/>
        <w:jc w:val="both"/>
      </w:pPr>
      <w:r>
        <w:rPr>
          <w:rFonts w:ascii="Calibri" w:hAnsi="Calibri"/>
          <w:sz w:val="22"/>
          <w:szCs w:val="22"/>
        </w:rPr>
        <w:t xml:space="preserve"> niepełnosprawność jednego z rodziców dziecka lub rodzeństwa dziecka – 3 pkt,</w:t>
      </w:r>
    </w:p>
    <w:p w:rsidR="0012585B" w:rsidRDefault="0012585B">
      <w:pPr>
        <w:pStyle w:val="ListParagraph"/>
        <w:numPr>
          <w:ilvl w:val="0"/>
          <w:numId w:val="5"/>
        </w:numPr>
        <w:spacing w:line="360" w:lineRule="auto"/>
        <w:ind w:left="426" w:hanging="11"/>
        <w:jc w:val="both"/>
      </w:pPr>
      <w:r>
        <w:rPr>
          <w:rFonts w:ascii="Calibri" w:hAnsi="Calibri"/>
          <w:sz w:val="22"/>
          <w:szCs w:val="22"/>
        </w:rPr>
        <w:t xml:space="preserve"> samotne wychowywanie dziecka przez rodzica - 3 pkt.</w:t>
      </w:r>
    </w:p>
    <w:p w:rsidR="0012585B" w:rsidRDefault="0012585B">
      <w:pPr>
        <w:pStyle w:val="Domylny"/>
        <w:tabs>
          <w:tab w:val="left" w:pos="0"/>
        </w:tabs>
        <w:spacing w:line="360" w:lineRule="auto"/>
        <w:jc w:val="both"/>
      </w:pPr>
      <w:r>
        <w:rPr>
          <w:rFonts w:ascii="Calibri" w:hAnsi="Calibri"/>
          <w:sz w:val="22"/>
          <w:szCs w:val="22"/>
        </w:rPr>
        <w:t xml:space="preserve">2. O zakwalifikowaniu dziecka do oddziału decydować będzie spełnienie warunków określonych w §11 oraz największa liczba punktów wynikających z § 12 ust. 1. </w:t>
      </w:r>
    </w:p>
    <w:p w:rsidR="0012585B" w:rsidRDefault="0012585B">
      <w:pPr>
        <w:pStyle w:val="Domylny"/>
        <w:tabs>
          <w:tab w:val="left" w:pos="0"/>
        </w:tabs>
        <w:spacing w:line="360" w:lineRule="auto"/>
        <w:jc w:val="both"/>
      </w:pPr>
      <w:r>
        <w:rPr>
          <w:rFonts w:ascii="Calibri" w:hAnsi="Calibri"/>
          <w:sz w:val="22"/>
          <w:szCs w:val="22"/>
        </w:rPr>
        <w:t xml:space="preserve">§ 13. Beneficjent ma możliwość wydłużenia terminu rekrutacji do oddziału przedszkolnego specjalnego, jeśli w wyznaczonym terminie zgłoszono wpłynęła niewystarczająca liczba zgłoszeń. </w:t>
      </w:r>
    </w:p>
    <w:p w:rsidR="0012585B" w:rsidRDefault="0012585B">
      <w:pPr>
        <w:pStyle w:val="Domylny"/>
        <w:tabs>
          <w:tab w:val="left" w:pos="0"/>
        </w:tabs>
        <w:spacing w:line="360" w:lineRule="auto"/>
        <w:jc w:val="both"/>
      </w:pPr>
      <w:r>
        <w:rPr>
          <w:rFonts w:ascii="Calibri" w:hAnsi="Calibri"/>
          <w:sz w:val="22"/>
          <w:szCs w:val="22"/>
        </w:rPr>
        <w:t>§ 14. Beneficjent ma możliwość uzupełniania listy dzieci po zakończeniu rekrutacji.</w:t>
      </w:r>
    </w:p>
    <w:p w:rsidR="0012585B" w:rsidRDefault="0012585B">
      <w:pPr>
        <w:pStyle w:val="ListParagraph"/>
        <w:spacing w:line="360" w:lineRule="auto"/>
        <w:ind w:left="0"/>
        <w:jc w:val="both"/>
      </w:pPr>
      <w:r>
        <w:rPr>
          <w:rFonts w:ascii="Calibri" w:hAnsi="Calibri"/>
          <w:sz w:val="22"/>
          <w:szCs w:val="22"/>
        </w:rPr>
        <w:t>§ 15. Komisja Rekrutacyjna sporządza protokół ze swojego posiedzenia.</w:t>
      </w:r>
    </w:p>
    <w:p w:rsidR="0012585B" w:rsidRDefault="0012585B">
      <w:pPr>
        <w:pStyle w:val="ListParagraph"/>
        <w:spacing w:line="360" w:lineRule="auto"/>
        <w:jc w:val="both"/>
      </w:pPr>
    </w:p>
    <w:p w:rsidR="0012585B" w:rsidRDefault="0012585B">
      <w:pPr>
        <w:pStyle w:val="ListParagraph"/>
        <w:spacing w:line="360" w:lineRule="auto"/>
        <w:jc w:val="center"/>
      </w:pPr>
      <w:r>
        <w:rPr>
          <w:rFonts w:ascii="Calibri" w:hAnsi="Calibri"/>
          <w:bCs/>
          <w:sz w:val="22"/>
          <w:szCs w:val="22"/>
        </w:rPr>
        <w:t>IV. Prawa i obowiązki uczestników</w:t>
      </w:r>
    </w:p>
    <w:p w:rsidR="0012585B" w:rsidRDefault="0012585B">
      <w:pPr>
        <w:pStyle w:val="ListParagraph"/>
        <w:spacing w:line="360" w:lineRule="auto"/>
        <w:jc w:val="center"/>
      </w:pPr>
    </w:p>
    <w:p w:rsidR="0012585B" w:rsidRDefault="0012585B">
      <w:pPr>
        <w:pStyle w:val="Domylny"/>
        <w:spacing w:line="360" w:lineRule="auto"/>
        <w:jc w:val="both"/>
      </w:pPr>
      <w:r>
        <w:rPr>
          <w:rFonts w:ascii="Calibri" w:hAnsi="Calibri"/>
          <w:sz w:val="22"/>
          <w:szCs w:val="22"/>
        </w:rPr>
        <w:t xml:space="preserve">§ 16. Rodzic/prawny opiekun uczestnika jest zobowiązany do wypełnienia deklaracji uczestnictwa projekcie, ankiet ewaluacyjnych i innych wymaganych dokumentów w trakcie realizacji projektu jak i udziału w ewaluacji.   </w:t>
      </w:r>
    </w:p>
    <w:p w:rsidR="0012585B" w:rsidRDefault="0012585B">
      <w:pPr>
        <w:pStyle w:val="Domylny"/>
        <w:spacing w:line="360" w:lineRule="auto"/>
        <w:jc w:val="both"/>
      </w:pPr>
      <w:r>
        <w:rPr>
          <w:rFonts w:ascii="Calibri" w:hAnsi="Calibri"/>
          <w:sz w:val="22"/>
          <w:szCs w:val="22"/>
        </w:rPr>
        <w:t xml:space="preserve">§ 17. Rodzic/opiekun prawny uczestnika jest zobowiązany do bieżącego informowania o zmianach w danych teleadresowych.  </w:t>
      </w:r>
    </w:p>
    <w:p w:rsidR="0012585B" w:rsidRDefault="0012585B">
      <w:pPr>
        <w:pStyle w:val="Domylny"/>
        <w:spacing w:line="360" w:lineRule="auto"/>
        <w:jc w:val="both"/>
      </w:pPr>
      <w:r>
        <w:rPr>
          <w:rFonts w:ascii="Calibri" w:hAnsi="Calibri"/>
          <w:sz w:val="22"/>
          <w:szCs w:val="22"/>
        </w:rPr>
        <w:t xml:space="preserve">§ 18. Rodzic/opiekun prawny uczestnika jest zobowiązany do zapoznania się z postanowieniami niniejszego regulaminu.  </w:t>
      </w:r>
    </w:p>
    <w:p w:rsidR="0012585B" w:rsidRDefault="0012585B">
      <w:pPr>
        <w:pStyle w:val="ListParagraph"/>
        <w:spacing w:line="360" w:lineRule="auto"/>
        <w:jc w:val="both"/>
      </w:pPr>
    </w:p>
    <w:p w:rsidR="0012585B" w:rsidRDefault="0012585B">
      <w:pPr>
        <w:pStyle w:val="ListParagraph"/>
        <w:spacing w:line="360" w:lineRule="auto"/>
        <w:jc w:val="center"/>
      </w:pPr>
      <w:r>
        <w:rPr>
          <w:rFonts w:ascii="Calibri" w:hAnsi="Calibri"/>
          <w:bCs/>
          <w:sz w:val="22"/>
          <w:szCs w:val="22"/>
        </w:rPr>
        <w:t>V. Postanowienia końcowe</w:t>
      </w:r>
    </w:p>
    <w:p w:rsidR="0012585B" w:rsidRDefault="0012585B">
      <w:pPr>
        <w:pStyle w:val="Domylny"/>
        <w:suppressAutoHyphens w:val="0"/>
        <w:spacing w:line="360" w:lineRule="auto"/>
        <w:jc w:val="both"/>
      </w:pPr>
      <w:r>
        <w:rPr>
          <w:rFonts w:ascii="Calibri" w:hAnsi="Calibri"/>
          <w:sz w:val="22"/>
          <w:szCs w:val="22"/>
        </w:rPr>
        <w:t xml:space="preserve">§ 19. Niniejszy regulamin obowiązuje przez cały okres realizacji Projektu. </w:t>
      </w:r>
    </w:p>
    <w:p w:rsidR="0012585B" w:rsidRDefault="0012585B">
      <w:pPr>
        <w:pStyle w:val="Domylny"/>
        <w:suppressAutoHyphens w:val="0"/>
        <w:spacing w:line="360" w:lineRule="auto"/>
        <w:jc w:val="both"/>
      </w:pPr>
      <w:r>
        <w:rPr>
          <w:rFonts w:ascii="Calibri" w:hAnsi="Calibri"/>
          <w:sz w:val="22"/>
          <w:szCs w:val="22"/>
        </w:rPr>
        <w:t xml:space="preserve">§ 20. W sprawach nieuregulowanych w niniejszym regulaminie stosuje się wytyczne unijne oraz zapisy zawarte we wniosku o dofinansowanie. </w:t>
      </w:r>
    </w:p>
    <w:p w:rsidR="0012585B" w:rsidRDefault="0012585B">
      <w:pPr>
        <w:pStyle w:val="Domylny"/>
        <w:suppressAutoHyphens w:val="0"/>
        <w:spacing w:line="360" w:lineRule="auto"/>
        <w:jc w:val="both"/>
      </w:pPr>
      <w:r>
        <w:rPr>
          <w:rFonts w:ascii="Calibri" w:hAnsi="Calibri"/>
          <w:sz w:val="22"/>
          <w:szCs w:val="22"/>
        </w:rPr>
        <w:t xml:space="preserve">§ 21. Wszelkie uwagi i zgłoszenia dotyczące naruszeń niniejszego regulaminu należy przekazywać do koordynatora Projektu. </w:t>
      </w:r>
    </w:p>
    <w:p w:rsidR="0012585B" w:rsidRDefault="0012585B">
      <w:pPr>
        <w:pStyle w:val="Domylny"/>
        <w:spacing w:line="360" w:lineRule="auto"/>
      </w:pPr>
    </w:p>
    <w:p w:rsidR="0012585B" w:rsidRDefault="0012585B">
      <w:pPr>
        <w:pStyle w:val="Domylny"/>
        <w:spacing w:line="360" w:lineRule="auto"/>
      </w:pPr>
      <w:r>
        <w:rPr>
          <w:rFonts w:ascii="Calibri" w:hAnsi="Calibri"/>
          <w:bCs/>
          <w:color w:val="000000"/>
          <w:sz w:val="22"/>
          <w:szCs w:val="22"/>
          <w:lang w:eastAsia="en-US"/>
        </w:rPr>
        <w:t>Załącznik nr 1</w:t>
      </w:r>
    </w:p>
    <w:p w:rsidR="0012585B" w:rsidRDefault="0012585B">
      <w:pPr>
        <w:pStyle w:val="Domylny"/>
        <w:widowControl w:val="0"/>
        <w:suppressAutoHyphens w:val="0"/>
        <w:spacing w:line="360" w:lineRule="auto"/>
      </w:pPr>
      <w:r>
        <w:rPr>
          <w:rFonts w:ascii="Calibri" w:hAnsi="Calibri"/>
          <w:color w:val="000000"/>
          <w:sz w:val="22"/>
          <w:szCs w:val="22"/>
          <w:lang w:eastAsia="en-US"/>
        </w:rPr>
        <w:t>Deklaracja udziału w projekcie dziecka oraz zgoda na przetwarzanie danych osobowych;</w:t>
      </w:r>
    </w:p>
    <w:p w:rsidR="0012585B" w:rsidRDefault="0012585B">
      <w:pPr>
        <w:pStyle w:val="Domylny"/>
        <w:spacing w:line="360" w:lineRule="auto"/>
      </w:pPr>
      <w:r>
        <w:rPr>
          <w:rFonts w:ascii="Calibri" w:hAnsi="Calibri"/>
          <w:bCs/>
          <w:color w:val="000000"/>
          <w:sz w:val="22"/>
          <w:szCs w:val="22"/>
          <w:lang w:eastAsia="en-US"/>
        </w:rPr>
        <w:t xml:space="preserve">Załącznik nr2  </w:t>
      </w:r>
    </w:p>
    <w:p w:rsidR="0012585B" w:rsidRDefault="0012585B">
      <w:pPr>
        <w:pStyle w:val="Domylny"/>
        <w:spacing w:line="360" w:lineRule="auto"/>
        <w:jc w:val="both"/>
      </w:pPr>
      <w:r>
        <w:rPr>
          <w:rFonts w:ascii="Calibri" w:hAnsi="Calibri"/>
          <w:color w:val="000000"/>
          <w:sz w:val="22"/>
          <w:szCs w:val="22"/>
          <w:lang w:eastAsia="pl-PL"/>
        </w:rPr>
        <w:t>Karta zgłoszenia dziecka do oddziału przedszkolnego specjalnego w Przedszkolu im. Marii Konopnickiej w Br</w:t>
      </w:r>
      <w:bookmarkStart w:id="0" w:name="_GoBack"/>
      <w:bookmarkEnd w:id="0"/>
      <w:r>
        <w:rPr>
          <w:rFonts w:ascii="Calibri" w:hAnsi="Calibri"/>
          <w:color w:val="000000"/>
          <w:sz w:val="22"/>
          <w:szCs w:val="22"/>
          <w:lang w:eastAsia="pl-PL"/>
        </w:rPr>
        <w:t>odnicy</w:t>
      </w:r>
    </w:p>
    <w:sectPr w:rsidR="0012585B" w:rsidSect="00EB0B7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85B" w:rsidRDefault="0012585B" w:rsidP="00EB0B79">
      <w:r>
        <w:separator/>
      </w:r>
    </w:p>
  </w:endnote>
  <w:endnote w:type="continuationSeparator" w:id="0">
    <w:p w:rsidR="0012585B" w:rsidRDefault="0012585B" w:rsidP="00EB0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85B" w:rsidRDefault="0012585B">
    <w:pPr>
      <w:pStyle w:val="Footer"/>
      <w:jc w:val="center"/>
    </w:pPr>
    <w:fldSimple w:instr="PAGE">
      <w:r>
        <w:rPr>
          <w:noProof/>
        </w:rPr>
        <w:t>4</w:t>
      </w:r>
    </w:fldSimple>
  </w:p>
  <w:p w:rsidR="0012585B" w:rsidRDefault="0012585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85B" w:rsidRDefault="0012585B" w:rsidP="00EB0B79">
      <w:r>
        <w:separator/>
      </w:r>
    </w:p>
  </w:footnote>
  <w:footnote w:type="continuationSeparator" w:id="0">
    <w:p w:rsidR="0012585B" w:rsidRDefault="0012585B" w:rsidP="00EB0B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85B" w:rsidRDefault="0012585B" w:rsidP="00F629E5">
    <w:pPr>
      <w:jc w:val="center"/>
      <w:rPr>
        <w:b/>
        <w:bCs/>
        <w:i/>
        <w:iCs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rc_mi" o:spid="_x0000_s2049" type="#_x0000_t75" alt="http://rst.ng.pl/rst/images/stories/logo_pokl_ue_kolor_2.jpg" style="position:absolute;left:0;text-align:left;margin-left:-13.5pt;margin-top:-19.05pt;width:453.75pt;height:53.8pt;z-index:-251656192;visibility:visible">
          <v:imagedata r:id="rId1" o:title=""/>
        </v:shape>
      </w:pict>
    </w:r>
  </w:p>
  <w:p w:rsidR="0012585B" w:rsidRDefault="0012585B" w:rsidP="00F629E5">
    <w:pPr>
      <w:jc w:val="center"/>
      <w:rPr>
        <w:b/>
        <w:bCs/>
        <w:i/>
        <w:iCs/>
      </w:rPr>
    </w:pPr>
  </w:p>
  <w:p w:rsidR="0012585B" w:rsidRDefault="0012585B" w:rsidP="00F629E5">
    <w:pPr>
      <w:jc w:val="center"/>
      <w:rPr>
        <w:b/>
        <w:bCs/>
        <w:i/>
        <w:iCs/>
      </w:rPr>
    </w:pPr>
    <w:r>
      <w:rPr>
        <w:b/>
        <w:bCs/>
        <w:i/>
        <w:iCs/>
      </w:rPr>
      <w:t>Przedszkole dla wszystkich w Brodnicy</w:t>
    </w:r>
  </w:p>
  <w:p w:rsidR="0012585B" w:rsidRDefault="0012585B" w:rsidP="00F629E5">
    <w:pPr>
      <w:ind w:left="-180" w:firstLine="180"/>
      <w:jc w:val="cen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>Projekt współfinansowany ze środków Unii Europejskiej w ramach Europejskiego Funduszu Społecznego</w:t>
    </w:r>
  </w:p>
  <w:p w:rsidR="0012585B" w:rsidRDefault="0012585B" w:rsidP="00F629E5">
    <w:pPr>
      <w:jc w:val="center"/>
      <w:rPr>
        <w:b/>
        <w:bCs/>
        <w:i/>
        <w:iCs/>
        <w:sz w:val="20"/>
        <w:szCs w:val="20"/>
      </w:rPr>
    </w:pPr>
    <w:r>
      <w:rPr>
        <w:b/>
        <w:bCs/>
        <w:i/>
        <w:iCs/>
        <w:sz w:val="20"/>
        <w:szCs w:val="20"/>
      </w:rPr>
      <w:t>nr projektu: WDN-POKL.09.01.01.-04-002/13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86F8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B4B2401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A6015F"/>
    <w:multiLevelType w:val="multilevel"/>
    <w:tmpl w:val="FFFFFFFF"/>
    <w:lvl w:ilvl="0">
      <w:start w:val="2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07A4A34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2FB0E8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DDF5D3D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0B79"/>
    <w:rsid w:val="00102D02"/>
    <w:rsid w:val="0012585B"/>
    <w:rsid w:val="00642644"/>
    <w:rsid w:val="00EB0B79"/>
    <w:rsid w:val="00F62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Domylny"/>
    <w:link w:val="Heading1Char"/>
    <w:uiPriority w:val="99"/>
    <w:qFormat/>
    <w:rsid w:val="00EB0B7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499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Domylny">
    <w:name w:val="Domyślny"/>
    <w:uiPriority w:val="99"/>
    <w:rsid w:val="00EB0B79"/>
    <w:pPr>
      <w:suppressAutoHyphens/>
    </w:pPr>
    <w:rPr>
      <w:rFonts w:ascii="Times New Roman" w:hAnsi="Times New Roman"/>
      <w:sz w:val="24"/>
      <w:szCs w:val="24"/>
      <w:lang w:eastAsia="ar-SA"/>
    </w:rPr>
  </w:style>
  <w:style w:type="character" w:customStyle="1" w:styleId="TekstdymkaZnak">
    <w:name w:val="Tekst dymka Znak"/>
    <w:uiPriority w:val="99"/>
    <w:rsid w:val="00EB0B79"/>
    <w:rPr>
      <w:rFonts w:ascii="Tahoma" w:hAnsi="Tahoma"/>
      <w:sz w:val="16"/>
      <w:lang w:eastAsia="ar-SA" w:bidi="ar-SA"/>
    </w:rPr>
  </w:style>
  <w:style w:type="character" w:customStyle="1" w:styleId="NagwekZnak">
    <w:name w:val="Nagłówek Znak"/>
    <w:uiPriority w:val="99"/>
    <w:rsid w:val="00EB0B79"/>
    <w:rPr>
      <w:rFonts w:ascii="Times New Roman" w:hAnsi="Times New Roman"/>
      <w:sz w:val="20"/>
      <w:lang w:eastAsia="ar-SA" w:bidi="ar-SA"/>
    </w:rPr>
  </w:style>
  <w:style w:type="character" w:customStyle="1" w:styleId="StopkaZnak">
    <w:name w:val="Stopka Znak"/>
    <w:uiPriority w:val="99"/>
    <w:rsid w:val="00EB0B79"/>
    <w:rPr>
      <w:rFonts w:ascii="Times New Roman" w:hAnsi="Times New Roman"/>
      <w:sz w:val="20"/>
      <w:lang w:eastAsia="ar-SA" w:bidi="ar-SA"/>
    </w:rPr>
  </w:style>
  <w:style w:type="character" w:customStyle="1" w:styleId="Nagwek1Znak">
    <w:name w:val="Nagłówek 1 Znak"/>
    <w:basedOn w:val="DefaultParagraphFont"/>
    <w:uiPriority w:val="99"/>
    <w:rsid w:val="00EB0B79"/>
    <w:rPr>
      <w:rFonts w:ascii="Cambria" w:hAnsi="Cambria" w:cs="Times New Roman"/>
      <w:b/>
      <w:bCs/>
      <w:color w:val="365F91"/>
      <w:sz w:val="28"/>
      <w:szCs w:val="28"/>
      <w:lang w:eastAsia="ar-SA" w:bidi="ar-SA"/>
    </w:rPr>
  </w:style>
  <w:style w:type="character" w:customStyle="1" w:styleId="ListLabel1">
    <w:name w:val="ListLabel 1"/>
    <w:uiPriority w:val="99"/>
    <w:rsid w:val="00EB0B79"/>
    <w:rPr>
      <w:sz w:val="24"/>
    </w:rPr>
  </w:style>
  <w:style w:type="character" w:customStyle="1" w:styleId="ListLabel2">
    <w:name w:val="ListLabel 2"/>
    <w:uiPriority w:val="99"/>
    <w:rsid w:val="00EB0B79"/>
    <w:rPr>
      <w:rFonts w:eastAsia="Times New Roman"/>
    </w:rPr>
  </w:style>
  <w:style w:type="character" w:customStyle="1" w:styleId="ListLabel3">
    <w:name w:val="ListLabel 3"/>
    <w:uiPriority w:val="99"/>
    <w:rsid w:val="00EB0B79"/>
    <w:rPr>
      <w:sz w:val="20"/>
    </w:rPr>
  </w:style>
  <w:style w:type="character" w:customStyle="1" w:styleId="ListLabel4">
    <w:name w:val="ListLabel 4"/>
    <w:uiPriority w:val="99"/>
    <w:rsid w:val="00EB0B79"/>
    <w:rPr>
      <w:sz w:val="20"/>
    </w:rPr>
  </w:style>
  <w:style w:type="character" w:customStyle="1" w:styleId="ListLabel5">
    <w:name w:val="ListLabel 5"/>
    <w:uiPriority w:val="99"/>
    <w:rsid w:val="00EB0B79"/>
    <w:rPr>
      <w:color w:val="00000A"/>
    </w:rPr>
  </w:style>
  <w:style w:type="character" w:customStyle="1" w:styleId="ListLabel6">
    <w:name w:val="ListLabel 6"/>
    <w:uiPriority w:val="99"/>
    <w:rsid w:val="00EB0B79"/>
    <w:rPr>
      <w:sz w:val="22"/>
    </w:rPr>
  </w:style>
  <w:style w:type="paragraph" w:styleId="Header">
    <w:name w:val="header"/>
    <w:basedOn w:val="Domylny"/>
    <w:next w:val="Tretekstu"/>
    <w:link w:val="HeaderChar"/>
    <w:uiPriority w:val="99"/>
    <w:rsid w:val="00EB0B7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C4999"/>
  </w:style>
  <w:style w:type="paragraph" w:customStyle="1" w:styleId="Tretekstu">
    <w:name w:val="Treść tekstu"/>
    <w:basedOn w:val="Domylny"/>
    <w:uiPriority w:val="99"/>
    <w:rsid w:val="00EB0B79"/>
    <w:pPr>
      <w:spacing w:after="120"/>
    </w:pPr>
  </w:style>
  <w:style w:type="paragraph" w:styleId="List">
    <w:name w:val="List"/>
    <w:basedOn w:val="Tretekstu"/>
    <w:uiPriority w:val="99"/>
    <w:rsid w:val="00EB0B79"/>
    <w:rPr>
      <w:rFonts w:cs="Mangal"/>
    </w:rPr>
  </w:style>
  <w:style w:type="paragraph" w:styleId="Signature">
    <w:name w:val="Signature"/>
    <w:basedOn w:val="Domylny"/>
    <w:link w:val="SignatureChar"/>
    <w:uiPriority w:val="99"/>
    <w:rsid w:val="00EB0B79"/>
    <w:pPr>
      <w:suppressLineNumbers/>
      <w:spacing w:before="120" w:after="120"/>
    </w:pPr>
    <w:rPr>
      <w:rFonts w:cs="Mangal"/>
      <w:i/>
      <w:iCs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C4999"/>
  </w:style>
  <w:style w:type="paragraph" w:customStyle="1" w:styleId="Indeks">
    <w:name w:val="Indeks"/>
    <w:basedOn w:val="Domylny"/>
    <w:uiPriority w:val="99"/>
    <w:rsid w:val="00EB0B79"/>
    <w:pPr>
      <w:suppressLineNumbers/>
    </w:pPr>
    <w:rPr>
      <w:rFonts w:cs="Mangal"/>
    </w:rPr>
  </w:style>
  <w:style w:type="paragraph" w:styleId="BalloonText">
    <w:name w:val="Balloon Text"/>
    <w:basedOn w:val="Domylny"/>
    <w:link w:val="BalloonTextChar"/>
    <w:uiPriority w:val="99"/>
    <w:rsid w:val="00EB0B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999"/>
    <w:rPr>
      <w:rFonts w:ascii="Times New Roman" w:hAnsi="Times New Roman"/>
      <w:sz w:val="0"/>
      <w:szCs w:val="0"/>
    </w:rPr>
  </w:style>
  <w:style w:type="paragraph" w:customStyle="1" w:styleId="Gwka">
    <w:name w:val="Główka"/>
    <w:basedOn w:val="Domylny"/>
    <w:uiPriority w:val="99"/>
    <w:rsid w:val="00EB0B79"/>
    <w:pPr>
      <w:tabs>
        <w:tab w:val="center" w:pos="4536"/>
        <w:tab w:val="right" w:pos="9072"/>
      </w:tabs>
    </w:pPr>
  </w:style>
  <w:style w:type="paragraph" w:styleId="Footer">
    <w:name w:val="footer"/>
    <w:basedOn w:val="Domylny"/>
    <w:link w:val="FooterChar"/>
    <w:uiPriority w:val="99"/>
    <w:rsid w:val="00EB0B7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4999"/>
  </w:style>
  <w:style w:type="paragraph" w:styleId="ListParagraph">
    <w:name w:val="List Paragraph"/>
    <w:basedOn w:val="Domylny"/>
    <w:uiPriority w:val="99"/>
    <w:qFormat/>
    <w:rsid w:val="00EB0B7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801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1023</Words>
  <Characters>6141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Zarządzenia Nr   </dc:title>
  <dc:subject/>
  <dc:creator>Trędowska Agnieszka</dc:creator>
  <cp:keywords/>
  <dc:description/>
  <cp:lastModifiedBy>mtredowska</cp:lastModifiedBy>
  <cp:revision>2</cp:revision>
  <cp:lastPrinted>2013-08-02T06:49:00Z</cp:lastPrinted>
  <dcterms:created xsi:type="dcterms:W3CDTF">2013-11-05T07:30:00Z</dcterms:created>
  <dcterms:modified xsi:type="dcterms:W3CDTF">2013-11-05T07:30:00Z</dcterms:modified>
</cp:coreProperties>
</file>